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7CA1" w14:textId="49BF363B" w:rsidR="00EC2851" w:rsidRPr="00755086" w:rsidRDefault="00755086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  <w:r w:rsidRPr="00755086">
        <w:rPr>
          <w:rFonts w:ascii="游ゴシック" w:eastAsia="游ゴシック" w:hAnsi="游ゴシック" w:hint="eastAsia"/>
          <w:color w:val="auto"/>
          <w:sz w:val="22"/>
        </w:rPr>
        <w:t>様式第４号</w:t>
      </w:r>
    </w:p>
    <w:p w14:paraId="129E2520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58030109" w14:textId="77777777" w:rsidR="00EC2851" w:rsidRPr="00755086" w:rsidRDefault="00755086">
      <w:pPr>
        <w:spacing w:line="320" w:lineRule="exact"/>
        <w:jc w:val="right"/>
        <w:rPr>
          <w:rFonts w:ascii="游ゴシック" w:eastAsia="游ゴシック" w:hAnsi="游ゴシック"/>
          <w:color w:val="auto"/>
          <w:sz w:val="22"/>
        </w:rPr>
      </w:pPr>
      <w:r w:rsidRPr="00755086">
        <w:rPr>
          <w:rFonts w:ascii="游ゴシック" w:eastAsia="游ゴシック" w:hAnsi="游ゴシック" w:hint="eastAsia"/>
          <w:color w:val="auto"/>
          <w:sz w:val="22"/>
        </w:rPr>
        <w:t xml:space="preserve">　　年　　月　　日</w:t>
      </w:r>
    </w:p>
    <w:p w14:paraId="064B89E5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1AF5BE95" w14:textId="3576D715" w:rsidR="00EC2851" w:rsidRPr="00755086" w:rsidRDefault="00755086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  <w:r w:rsidRPr="00755086">
        <w:rPr>
          <w:rFonts w:ascii="游ゴシック" w:eastAsia="游ゴシック" w:hAnsi="游ゴシック" w:hint="eastAsia"/>
          <w:color w:val="auto"/>
          <w:sz w:val="22"/>
        </w:rPr>
        <w:t>妙高市長　様</w:t>
      </w:r>
    </w:p>
    <w:p w14:paraId="609D09EE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0392EB52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365A65EE" w14:textId="77777777" w:rsidR="00EC2851" w:rsidRPr="00755086" w:rsidRDefault="00755086">
      <w:pPr>
        <w:jc w:val="center"/>
        <w:rPr>
          <w:rFonts w:ascii="游ゴシック" w:eastAsia="游ゴシック" w:hAnsi="游ゴシック"/>
          <w:b/>
          <w:bCs/>
          <w:color w:val="auto"/>
          <w:sz w:val="36"/>
        </w:rPr>
      </w:pPr>
      <w:r w:rsidRPr="00755086">
        <w:rPr>
          <w:rFonts w:ascii="游ゴシック" w:eastAsia="游ゴシック" w:hAnsi="游ゴシック" w:hint="eastAsia"/>
          <w:b/>
          <w:bCs/>
          <w:color w:val="auto"/>
          <w:sz w:val="36"/>
        </w:rPr>
        <w:t>資格基準を満たす旨の誓約書</w:t>
      </w:r>
    </w:p>
    <w:p w14:paraId="45053DB1" w14:textId="77777777" w:rsidR="00EC2851" w:rsidRPr="00755086" w:rsidRDefault="00EC2851">
      <w:pPr>
        <w:snapToGrid w:val="0"/>
        <w:spacing w:line="320" w:lineRule="exact"/>
        <w:ind w:firstLineChars="1500" w:firstLine="3300"/>
        <w:rPr>
          <w:rFonts w:ascii="游ゴシック" w:eastAsia="游ゴシック" w:hAnsi="游ゴシック"/>
          <w:color w:val="auto"/>
          <w:sz w:val="22"/>
          <w:u w:val="single"/>
        </w:rPr>
      </w:pPr>
    </w:p>
    <w:p w14:paraId="751C8E28" w14:textId="77777777" w:rsidR="00EC2851" w:rsidRPr="00755086" w:rsidRDefault="00755086">
      <w:pPr>
        <w:snapToGrid w:val="0"/>
        <w:spacing w:line="320" w:lineRule="exact"/>
        <w:ind w:firstLineChars="1500" w:firstLine="3300"/>
        <w:rPr>
          <w:rFonts w:ascii="游ゴシック" w:eastAsia="游ゴシック" w:hAnsi="游ゴシック"/>
          <w:color w:val="auto"/>
          <w:sz w:val="22"/>
          <w:u w:val="single"/>
        </w:rPr>
      </w:pPr>
      <w:r w:rsidRPr="00755086">
        <w:rPr>
          <w:rFonts w:ascii="游ゴシック" w:eastAsia="游ゴシック" w:hAnsi="游ゴシック" w:hint="eastAsia"/>
          <w:color w:val="auto"/>
          <w:sz w:val="22"/>
          <w:u w:val="single"/>
        </w:rPr>
        <w:t xml:space="preserve">住所（所在地）　　　　　　　　　　　　　　　</w:t>
      </w:r>
    </w:p>
    <w:p w14:paraId="63869315" w14:textId="77777777" w:rsidR="00EC2851" w:rsidRPr="00755086" w:rsidRDefault="00EC2851">
      <w:pPr>
        <w:snapToGrid w:val="0"/>
        <w:spacing w:line="320" w:lineRule="exact"/>
        <w:ind w:leftChars="1800" w:left="4320"/>
        <w:rPr>
          <w:rFonts w:ascii="游ゴシック" w:eastAsia="游ゴシック" w:hAnsi="游ゴシック"/>
          <w:color w:val="auto"/>
          <w:sz w:val="22"/>
        </w:rPr>
      </w:pPr>
    </w:p>
    <w:p w14:paraId="3CC584E4" w14:textId="77777777" w:rsidR="00EC2851" w:rsidRPr="00755086" w:rsidRDefault="00755086">
      <w:pPr>
        <w:snapToGrid w:val="0"/>
        <w:spacing w:line="320" w:lineRule="exact"/>
        <w:ind w:firstLineChars="1500" w:firstLine="3300"/>
        <w:rPr>
          <w:rFonts w:ascii="游ゴシック" w:eastAsia="游ゴシック" w:hAnsi="游ゴシック"/>
          <w:color w:val="auto"/>
          <w:sz w:val="22"/>
          <w:u w:val="single"/>
        </w:rPr>
      </w:pPr>
      <w:r w:rsidRPr="00755086">
        <w:rPr>
          <w:rFonts w:ascii="游ゴシック" w:eastAsia="游ゴシック" w:hAnsi="游ゴシック" w:hint="eastAsia"/>
          <w:color w:val="auto"/>
          <w:sz w:val="22"/>
          <w:u w:val="single"/>
        </w:rPr>
        <w:t xml:space="preserve">商号又は名称　　　　　　　　　　　　　　　　</w:t>
      </w:r>
    </w:p>
    <w:p w14:paraId="0087E6C3" w14:textId="77777777" w:rsidR="00EC2851" w:rsidRPr="00755086" w:rsidRDefault="00755086">
      <w:pPr>
        <w:snapToGrid w:val="0"/>
        <w:spacing w:line="320" w:lineRule="exact"/>
        <w:ind w:firstLineChars="1500" w:firstLine="3300"/>
        <w:rPr>
          <w:rFonts w:ascii="游ゴシック" w:eastAsia="游ゴシック" w:hAnsi="游ゴシック"/>
          <w:color w:val="auto"/>
          <w:sz w:val="22"/>
        </w:rPr>
      </w:pPr>
      <w:r w:rsidRPr="00755086">
        <w:rPr>
          <w:rFonts w:ascii="游ゴシック" w:eastAsia="游ゴシック" w:hAnsi="游ゴシック" w:hint="eastAsia"/>
          <w:color w:val="auto"/>
          <w:sz w:val="22"/>
        </w:rPr>
        <w:t>代表者</w:t>
      </w:r>
    </w:p>
    <w:p w14:paraId="78AC88B3" w14:textId="77777777" w:rsidR="00EC2851" w:rsidRPr="00755086" w:rsidRDefault="00755086">
      <w:pPr>
        <w:snapToGrid w:val="0"/>
        <w:spacing w:line="320" w:lineRule="exact"/>
        <w:ind w:firstLineChars="1500" w:firstLine="3300"/>
        <w:rPr>
          <w:rFonts w:ascii="游ゴシック" w:eastAsia="游ゴシック" w:hAnsi="游ゴシック"/>
          <w:color w:val="auto"/>
          <w:sz w:val="22"/>
          <w:u w:val="single"/>
        </w:rPr>
      </w:pPr>
      <w:r w:rsidRPr="00755086">
        <w:rPr>
          <w:rFonts w:ascii="游ゴシック" w:eastAsia="游ゴシック" w:hAnsi="游ゴシック" w:hint="eastAsia"/>
          <w:color w:val="auto"/>
          <w:sz w:val="22"/>
          <w:u w:val="single"/>
        </w:rPr>
        <w:t>職・氏名　　　　　　　　　　　　　　　　　㊞</w:t>
      </w:r>
    </w:p>
    <w:p w14:paraId="0E052E46" w14:textId="77777777" w:rsidR="00EC2851" w:rsidRPr="00755086" w:rsidRDefault="00755086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  <w:r w:rsidRPr="00755086">
        <w:rPr>
          <w:rFonts w:ascii="游ゴシック" w:eastAsia="游ゴシック" w:hAnsi="游ゴシック" w:hint="eastAsia"/>
          <w:color w:val="auto"/>
          <w:sz w:val="22"/>
        </w:rPr>
        <w:t xml:space="preserve">　</w:t>
      </w:r>
    </w:p>
    <w:p w14:paraId="77CCDA04" w14:textId="6841B070" w:rsidR="00EC2851" w:rsidRPr="00755086" w:rsidRDefault="00DD1A3F">
      <w:pPr>
        <w:spacing w:line="320" w:lineRule="exact"/>
        <w:ind w:firstLineChars="100" w:firstLine="220"/>
        <w:rPr>
          <w:rFonts w:ascii="游ゴシック" w:eastAsia="游ゴシック" w:hAnsi="游ゴシック"/>
          <w:color w:val="auto"/>
          <w:sz w:val="22"/>
        </w:rPr>
      </w:pPr>
      <w:r>
        <w:rPr>
          <w:rFonts w:ascii="游ゴシック" w:eastAsia="游ゴシック" w:hAnsi="游ゴシック" w:hint="eastAsia"/>
          <w:sz w:val="22"/>
        </w:rPr>
        <w:t>旧サテライト妙高リノベーション事業</w:t>
      </w:r>
      <w:r w:rsidR="00755086" w:rsidRPr="00755086">
        <w:rPr>
          <w:rFonts w:ascii="游ゴシック" w:eastAsia="游ゴシック" w:hAnsi="游ゴシック" w:hint="eastAsia"/>
          <w:color w:val="auto"/>
          <w:sz w:val="22"/>
        </w:rPr>
        <w:t>公募への応募にあたり，「公募要領の４の（２）応募の資格基準」の要件をすべて満たすことを誓約します。</w:t>
      </w:r>
    </w:p>
    <w:p w14:paraId="08D4BA33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63F7FBFC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3B8ADAFF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59004A6B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7B33C648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0C4AA914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27450D8E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1F25B749" w14:textId="77777777" w:rsidR="00EC2851" w:rsidRPr="00755086" w:rsidRDefault="00EC2851">
      <w:pPr>
        <w:spacing w:line="320" w:lineRule="exact"/>
        <w:rPr>
          <w:rFonts w:ascii="游ゴシック" w:eastAsia="游ゴシック" w:hAnsi="游ゴシック"/>
          <w:color w:val="auto"/>
          <w:sz w:val="22"/>
        </w:rPr>
      </w:pPr>
    </w:p>
    <w:p w14:paraId="04F535ED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4E2286BC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1D97B8A2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6092ECA0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7F8CA4CA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519AE473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3E3AEE6A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75D91BCA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250C18EF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5C2548BD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1D64522E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2CB1682F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2CF692C4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0A692BD1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7FC2B6C1" w14:textId="77777777" w:rsidR="00EC2851" w:rsidRDefault="00EC2851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</w:p>
    <w:p w14:paraId="6BEA1567" w14:textId="77777777" w:rsidR="00EC2851" w:rsidRDefault="00EC2851">
      <w:pPr>
        <w:widowControl/>
        <w:overflowPunct/>
        <w:adjustRightInd/>
        <w:jc w:val="left"/>
        <w:textAlignment w:val="auto"/>
      </w:pPr>
    </w:p>
    <w:sectPr w:rsidR="00EC2851">
      <w:type w:val="nextColumn"/>
      <w:pgSz w:w="11907" w:h="16839"/>
      <w:pgMar w:top="1418" w:right="1418" w:bottom="1134" w:left="1418" w:header="851" w:footer="567" w:gutter="0"/>
      <w:pgNumType w:start="44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D3CC" w14:textId="77777777" w:rsidR="00A7602E" w:rsidRDefault="00755086">
      <w:r>
        <w:separator/>
      </w:r>
    </w:p>
  </w:endnote>
  <w:endnote w:type="continuationSeparator" w:id="0">
    <w:p w14:paraId="25A36AA0" w14:textId="77777777" w:rsidR="00A7602E" w:rsidRDefault="0075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\.纊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0409" w14:textId="77777777" w:rsidR="00A7602E" w:rsidRDefault="00755086">
      <w:r>
        <w:separator/>
      </w:r>
    </w:p>
  </w:footnote>
  <w:footnote w:type="continuationSeparator" w:id="0">
    <w:p w14:paraId="6CF95EF3" w14:textId="77777777" w:rsidR="00A7602E" w:rsidRDefault="0075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51"/>
    <w:rsid w:val="00755086"/>
    <w:rsid w:val="00A7602E"/>
    <w:rsid w:val="00DD1A3F"/>
    <w:rsid w:val="00E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B2CA6"/>
  <w15:chartTrackingRefBased/>
  <w15:docId w15:val="{3ADEDAEF-CB68-412D-8D19-51F22B1B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ゴシック" w:eastAsia="ＭＳ ゴシック" w:hAnsi="ＭＳ ゴシック"/>
      <w:color w:val="00000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ゴシック" w:eastAsia="ＭＳ ゴシック" w:hAnsi="ＭＳ ゴシック"/>
      <w:color w:val="00000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color w:val="00000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\.纊..." w:eastAsia="ＭＳ\.纊..." w:hAnsi="ＭＳ\.纊..."/>
      <w:color w:val="000000"/>
      <w:sz w:val="24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ＭＳ ゴシック" w:eastAsia="ＭＳ ゴシック" w:hAnsi="ＭＳ ゴシック"/>
      <w:color w:val="000000"/>
      <w:sz w:val="24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ＭＳ ゴシック" w:eastAsia="ＭＳ ゴシック" w:hAnsi="ＭＳ ゴシック"/>
      <w:color w:val="000000"/>
      <w:sz w:val="24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rFonts w:ascii="ＭＳ ゴシック" w:eastAsia="ＭＳ ゴシック" w:hAnsi="ＭＳ ゴシック"/>
      <w:b/>
      <w:color w:val="000000"/>
      <w:sz w:val="24"/>
    </w:rPr>
  </w:style>
  <w:style w:type="paragraph" w:styleId="af2">
    <w:name w:val="Note Heading"/>
    <w:basedOn w:val="a"/>
    <w:next w:val="a"/>
    <w:link w:val="af3"/>
    <w:pPr>
      <w:jc w:val="center"/>
    </w:pPr>
    <w:rPr>
      <w:color w:val="auto"/>
    </w:rPr>
  </w:style>
  <w:style w:type="character" w:customStyle="1" w:styleId="af3">
    <w:name w:val="記 (文字)"/>
    <w:basedOn w:val="a0"/>
    <w:link w:val="af2"/>
    <w:rPr>
      <w:rFonts w:ascii="ＭＳ ゴシック" w:eastAsia="ＭＳ ゴシック" w:hAnsi="ＭＳ ゴシック"/>
      <w:sz w:val="24"/>
    </w:rPr>
  </w:style>
  <w:style w:type="paragraph" w:styleId="af4">
    <w:name w:val="Closing"/>
    <w:basedOn w:val="a"/>
    <w:link w:val="af5"/>
    <w:pPr>
      <w:jc w:val="right"/>
    </w:pPr>
    <w:rPr>
      <w:color w:val="auto"/>
    </w:rPr>
  </w:style>
  <w:style w:type="character" w:customStyle="1" w:styleId="af5">
    <w:name w:val="結語 (文字)"/>
    <w:basedOn w:val="a0"/>
    <w:link w:val="af4"/>
    <w:rPr>
      <w:rFonts w:ascii="ＭＳ ゴシック" w:eastAsia="ＭＳ ゴシック" w:hAnsi="ＭＳ ゴシック"/>
      <w:sz w:val="24"/>
    </w:rPr>
  </w:style>
  <w:style w:type="paragraph" w:styleId="af6">
    <w:name w:val="Revision"/>
    <w:rPr>
      <w:rFonts w:ascii="ＭＳ ゴシック" w:eastAsia="ＭＳ ゴシック" w:hAnsi="ＭＳ ゴシック"/>
      <w:color w:val="000000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ysClr val="window" lastClr="FFFFFF">
            <a:alpha val="34000"/>
          </a:sysClr>
        </a:solidFill>
        <a:ln w="6350" cap="flat" cmpd="sng" algn="ctr">
          <a:solidFill>
            <a:sysClr val="windowText" lastClr="000000"/>
          </a:solidFill>
          <a:prstDash val="solid"/>
        </a:ln>
        <a:effectLst/>
      </a:spPr>
      <a:bodyPr rot="0" vertOverflow="overflow" horzOverflow="overflow" wrap="square" numCol="1" spcCol="0" rtlCol="0" fromWordArt="0" anchor="ctr" anchorCtr="0" forceAA="0" compatLnSpc="1"/>
      <a:lstStyle/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38100">
          <a:solidFill>
            <a:schemeClr val="tx1"/>
          </a:solidFill>
          <a:prstDash val="solid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Kawabe Kunihiko</dc:creator>
  <cp:lastModifiedBy>田中宏顕</cp:lastModifiedBy>
  <cp:revision>66</cp:revision>
  <cp:lastPrinted>2022-07-18T09:42:00Z</cp:lastPrinted>
  <dcterms:created xsi:type="dcterms:W3CDTF">2020-03-03T04:38:00Z</dcterms:created>
  <dcterms:modified xsi:type="dcterms:W3CDTF">2023-12-10T07:02:00Z</dcterms:modified>
</cp:coreProperties>
</file>